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5638EC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EC">
        <w:rPr>
          <w:rFonts w:ascii="Times New Roman" w:hAnsi="Times New Roman" w:cs="Times New Roman"/>
          <w:b/>
          <w:sz w:val="28"/>
          <w:szCs w:val="28"/>
        </w:rPr>
        <w:t>ДНЕВЕН РЕД – 28.09.2015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с.Калояново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с.Дуванлии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с.Житница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с.Дълго поле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 xml:space="preserve">Назначаване съставите на СИК в с.Ръжево </w:t>
      </w:r>
      <w:proofErr w:type="spellStart"/>
      <w:r w:rsidRPr="005638EC">
        <w:rPr>
          <w:rFonts w:ascii="Times New Roman" w:hAnsi="Times New Roman" w:cs="Times New Roman"/>
          <w:sz w:val="24"/>
          <w:szCs w:val="24"/>
        </w:rPr>
        <w:t>конаре</w:t>
      </w:r>
      <w:proofErr w:type="spellEnd"/>
      <w:r w:rsidRPr="005638EC">
        <w:rPr>
          <w:rFonts w:ascii="Times New Roman" w:hAnsi="Times New Roman" w:cs="Times New Roman"/>
          <w:sz w:val="24"/>
          <w:szCs w:val="24"/>
        </w:rPr>
        <w:t xml:space="preserve">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с.Главатар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с.Ръжево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с.Черноземен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Назначаване съставите на СИК в с.Бегово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с.Сухозем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с.Отец Паисиево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с.Долна махала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с.Горна махала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с.Иван Вазово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5638EC">
        <w:rPr>
          <w:rFonts w:ascii="Times New Roman" w:hAnsi="Times New Roman" w:cs="Times New Roman"/>
          <w:sz w:val="24"/>
          <w:szCs w:val="24"/>
        </w:rPr>
        <w:t xml:space="preserve"> Назначаване съставите на СИК в с.Песнопой за местни избори и провеждане на национален референдум, насрочени за 25 октомври 2015 г.</w:t>
      </w:r>
    </w:p>
    <w:p w:rsidR="005638EC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>Утвърждаване на график и лица с 24 – часови дежурства за периода до започване на отпечатването на бюлетините.</w:t>
      </w:r>
    </w:p>
    <w:p w:rsidR="00565BB5" w:rsidRPr="005638EC" w:rsidRDefault="005638EC" w:rsidP="0056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38EC">
        <w:rPr>
          <w:rFonts w:ascii="Times New Roman" w:hAnsi="Times New Roman" w:cs="Times New Roman"/>
          <w:sz w:val="24"/>
          <w:szCs w:val="24"/>
        </w:rPr>
        <w:t xml:space="preserve">Утвърждаване на образци за бюлетини на общински съветници, кмет на община Калояново  и кметове на кметства: Дуванлии; Житница; Дълго поле; Ръжево Конаре; Главатар; Ръжево;Черноземен; Бегово; Сухозем; Отец Паисиево; Долна махала; Горна махала; Иван Вазово и начина на изписване на имената на партиите, коалициите, </w:t>
      </w:r>
      <w:r w:rsidR="00005F30">
        <w:rPr>
          <w:rFonts w:ascii="Times New Roman" w:hAnsi="Times New Roman" w:cs="Times New Roman"/>
          <w:sz w:val="24"/>
          <w:szCs w:val="24"/>
        </w:rPr>
        <w:t xml:space="preserve">местните коалиции и имената на </w:t>
      </w:r>
      <w:bookmarkStart w:id="0" w:name="_GoBack"/>
      <w:bookmarkEnd w:id="0"/>
      <w:r w:rsidRPr="005638EC">
        <w:rPr>
          <w:rFonts w:ascii="Times New Roman" w:hAnsi="Times New Roman" w:cs="Times New Roman"/>
          <w:sz w:val="24"/>
          <w:szCs w:val="24"/>
        </w:rPr>
        <w:t>кандидатите в бюлетините за гласуване на изборите за общински съветници и кметове на 25 октомври 2015г.</w:t>
      </w:r>
    </w:p>
    <w:sectPr w:rsidR="00565BB5" w:rsidRPr="0056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5638EC"/>
    <w:rsid w:val="00565BB5"/>
    <w:rsid w:val="006F65A6"/>
    <w:rsid w:val="00784313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2015-09-29T13:54:00Z</dcterms:created>
  <dcterms:modified xsi:type="dcterms:W3CDTF">2015-09-29T13:57:00Z</dcterms:modified>
</cp:coreProperties>
</file>